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45F" w:rsidRPr="0070145F" w:rsidRDefault="0070145F" w:rsidP="0070145F">
      <w:pPr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70145F">
        <w:rPr>
          <w:rFonts w:eastAsia="Times New Roman"/>
          <w:sz w:val="24"/>
          <w:szCs w:val="24"/>
          <w:lang w:eastAsia="ru-RU"/>
        </w:rPr>
        <w:t>ПРАКТИЧЕСКАЯ РАБОТА №3</w:t>
      </w:r>
    </w:p>
    <w:p w:rsidR="0070145F" w:rsidRPr="0070145F" w:rsidRDefault="0070145F" w:rsidP="0070145F">
      <w:pPr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70145F">
        <w:rPr>
          <w:rFonts w:eastAsia="Times New Roman"/>
          <w:sz w:val="24"/>
          <w:szCs w:val="24"/>
          <w:lang w:eastAsia="ru-RU"/>
        </w:rPr>
        <w:t>«ЭКОЛОГИЧЕСКИЙ МОНИТОРИНГ ПРИРОДНЫХ ЗОН».</w:t>
      </w:r>
    </w:p>
    <w:p w:rsidR="0070145F" w:rsidRDefault="0070145F" w:rsidP="0070145F">
      <w:pPr>
        <w:ind w:firstLine="567"/>
        <w:rPr>
          <w:rFonts w:eastAsia="Times New Roman"/>
          <w:sz w:val="24"/>
          <w:szCs w:val="24"/>
          <w:lang w:eastAsia="ru-RU"/>
        </w:rPr>
      </w:pPr>
    </w:p>
    <w:p w:rsidR="0070145F" w:rsidRPr="00030274" w:rsidRDefault="003B024D" w:rsidP="0070145F">
      <w:pPr>
        <w:ind w:firstLine="567"/>
        <w:rPr>
          <w:rFonts w:eastAsia="Times New Roman"/>
          <w:sz w:val="24"/>
          <w:szCs w:val="24"/>
          <w:lang w:eastAsia="ru-RU"/>
        </w:rPr>
      </w:pPr>
      <w:r w:rsidRPr="003B024D">
        <w:rPr>
          <w:rFonts w:eastAsia="Times New Roman"/>
          <w:b/>
          <w:bCs/>
          <w:sz w:val="24"/>
          <w:szCs w:val="24"/>
          <w:lang w:eastAsia="ru-RU"/>
        </w:rPr>
        <w:t xml:space="preserve">Цель работы: </w:t>
      </w:r>
      <w:r w:rsidR="00030274" w:rsidRPr="0070145F">
        <w:rPr>
          <w:rFonts w:eastAsia="Times New Roman"/>
          <w:sz w:val="24"/>
          <w:szCs w:val="24"/>
          <w:lang w:eastAsia="ru-RU"/>
        </w:rPr>
        <w:t>формирование практических навыков работы</w:t>
      </w:r>
      <w:r w:rsidR="00030274" w:rsidRPr="00030274">
        <w:rPr>
          <w:rFonts w:eastAsia="Times New Roman"/>
          <w:bCs/>
          <w:sz w:val="24"/>
          <w:szCs w:val="24"/>
          <w:lang w:eastAsia="ru-RU"/>
        </w:rPr>
        <w:t xml:space="preserve"> со статистической информаци</w:t>
      </w:r>
      <w:r w:rsidR="00030274">
        <w:rPr>
          <w:rFonts w:eastAsia="Times New Roman"/>
          <w:bCs/>
          <w:sz w:val="24"/>
          <w:szCs w:val="24"/>
          <w:lang w:eastAsia="ru-RU"/>
        </w:rPr>
        <w:t>ей,</w:t>
      </w:r>
      <w:r w:rsidR="00030274" w:rsidRPr="003B024D">
        <w:rPr>
          <w:rFonts w:eastAsia="Times New Roman"/>
          <w:sz w:val="24"/>
          <w:szCs w:val="24"/>
          <w:lang w:eastAsia="ru-RU"/>
        </w:rPr>
        <w:t xml:space="preserve"> </w:t>
      </w:r>
      <w:r w:rsidRPr="003B024D">
        <w:rPr>
          <w:rFonts w:eastAsia="Times New Roman"/>
          <w:sz w:val="24"/>
          <w:szCs w:val="24"/>
          <w:lang w:eastAsia="ru-RU"/>
        </w:rPr>
        <w:t>отработка навыков построения диаграмм, формирование экологического</w:t>
      </w:r>
      <w:r w:rsidR="0070145F" w:rsidRPr="00030274">
        <w:rPr>
          <w:rFonts w:eastAsia="Times New Roman"/>
          <w:sz w:val="24"/>
          <w:szCs w:val="24"/>
          <w:lang w:eastAsia="ru-RU"/>
        </w:rPr>
        <w:t xml:space="preserve"> и</w:t>
      </w:r>
      <w:r w:rsidRPr="003B024D">
        <w:rPr>
          <w:rFonts w:eastAsia="Times New Roman"/>
          <w:sz w:val="24"/>
          <w:szCs w:val="24"/>
          <w:lang w:eastAsia="ru-RU"/>
        </w:rPr>
        <w:t xml:space="preserve"> </w:t>
      </w:r>
      <w:r w:rsidR="0070145F" w:rsidRPr="0070145F">
        <w:rPr>
          <w:rFonts w:eastAsia="Times New Roman"/>
          <w:sz w:val="24"/>
          <w:szCs w:val="24"/>
          <w:lang w:eastAsia="ru-RU"/>
        </w:rPr>
        <w:t xml:space="preserve">системного </w:t>
      </w:r>
      <w:r w:rsidRPr="003B024D">
        <w:rPr>
          <w:rFonts w:eastAsia="Times New Roman"/>
          <w:sz w:val="24"/>
          <w:szCs w:val="24"/>
          <w:lang w:eastAsia="ru-RU"/>
        </w:rPr>
        <w:t>мышления.</w:t>
      </w:r>
    </w:p>
    <w:p w:rsidR="0070145F" w:rsidRDefault="0070145F" w:rsidP="0070145F">
      <w:pPr>
        <w:ind w:firstLine="567"/>
        <w:rPr>
          <w:rFonts w:eastAsia="Times New Roman"/>
          <w:sz w:val="24"/>
          <w:szCs w:val="24"/>
          <w:lang w:eastAsia="ru-RU"/>
        </w:rPr>
      </w:pPr>
    </w:p>
    <w:p w:rsidR="00CD5C47" w:rsidRDefault="00030274" w:rsidP="00030274">
      <w:pPr>
        <w:ind w:firstLine="567"/>
        <w:rPr>
          <w:rFonts w:eastAsia="Times New Roman"/>
          <w:sz w:val="24"/>
          <w:szCs w:val="24"/>
          <w:lang w:eastAsia="ru-RU"/>
        </w:rPr>
      </w:pPr>
      <w:r w:rsidRPr="003B024D">
        <w:rPr>
          <w:rFonts w:eastAsia="Times New Roman"/>
          <w:b/>
          <w:bCs/>
          <w:sz w:val="24"/>
          <w:szCs w:val="24"/>
          <w:lang w:eastAsia="ru-RU"/>
        </w:rPr>
        <w:t>Задание №1:</w:t>
      </w:r>
      <w:r w:rsidRPr="003B024D">
        <w:rPr>
          <w:rFonts w:eastAsia="Times New Roman"/>
          <w:sz w:val="24"/>
          <w:szCs w:val="24"/>
          <w:lang w:eastAsia="ru-RU"/>
        </w:rPr>
        <w:t xml:space="preserve"> </w:t>
      </w:r>
      <w:r w:rsidR="00CD5C47">
        <w:rPr>
          <w:rFonts w:eastAsia="Times New Roman"/>
          <w:sz w:val="24"/>
          <w:szCs w:val="24"/>
          <w:lang w:eastAsia="ru-RU"/>
        </w:rPr>
        <w:t>Изменение количества особо охраняемых природных территорий</w:t>
      </w:r>
      <w:r w:rsidR="00CD5C47" w:rsidRPr="003B024D">
        <w:rPr>
          <w:rFonts w:eastAsia="Times New Roman"/>
          <w:sz w:val="24"/>
          <w:szCs w:val="24"/>
          <w:lang w:eastAsia="ru-RU"/>
        </w:rPr>
        <w:t xml:space="preserve"> </w:t>
      </w:r>
      <w:r w:rsidR="00CD5C47">
        <w:rPr>
          <w:rFonts w:eastAsia="Times New Roman"/>
          <w:sz w:val="24"/>
          <w:szCs w:val="24"/>
          <w:lang w:eastAsia="ru-RU"/>
        </w:rPr>
        <w:t xml:space="preserve">на примере </w:t>
      </w:r>
      <w:r w:rsidR="00CD5C47" w:rsidRPr="003B024D">
        <w:rPr>
          <w:rFonts w:eastAsia="Times New Roman"/>
          <w:sz w:val="24"/>
          <w:szCs w:val="24"/>
          <w:lang w:eastAsia="ru-RU"/>
        </w:rPr>
        <w:t>России</w:t>
      </w:r>
      <w:r w:rsidR="00CD5C47">
        <w:rPr>
          <w:rFonts w:eastAsia="Times New Roman"/>
          <w:sz w:val="24"/>
          <w:szCs w:val="24"/>
          <w:lang w:eastAsia="ru-RU"/>
        </w:rPr>
        <w:t>.</w:t>
      </w:r>
    </w:p>
    <w:p w:rsidR="00030274" w:rsidRDefault="00CD5C47" w:rsidP="00030274">
      <w:pPr>
        <w:ind w:firstLine="567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Используя данные таблицы 1, п</w:t>
      </w:r>
      <w:r w:rsidR="00030274" w:rsidRPr="003B024D">
        <w:rPr>
          <w:rFonts w:eastAsia="Times New Roman"/>
          <w:sz w:val="24"/>
          <w:szCs w:val="24"/>
          <w:lang w:eastAsia="ru-RU"/>
        </w:rPr>
        <w:t>остройте диаграмму роста</w:t>
      </w:r>
      <w:r w:rsidR="00470DC0">
        <w:rPr>
          <w:rFonts w:eastAsia="Times New Roman"/>
          <w:sz w:val="24"/>
          <w:szCs w:val="24"/>
          <w:lang w:eastAsia="ru-RU"/>
        </w:rPr>
        <w:t xml:space="preserve"> (рисунок 1)</w:t>
      </w:r>
      <w:r w:rsidR="00030274" w:rsidRPr="003B024D">
        <w:rPr>
          <w:rFonts w:eastAsia="Times New Roman"/>
          <w:sz w:val="24"/>
          <w:szCs w:val="24"/>
          <w:lang w:eastAsia="ru-RU"/>
        </w:rPr>
        <w:t xml:space="preserve"> числа </w:t>
      </w:r>
      <w:r>
        <w:rPr>
          <w:rFonts w:eastAsia="Times New Roman"/>
          <w:sz w:val="24"/>
          <w:szCs w:val="24"/>
          <w:lang w:eastAsia="ru-RU"/>
        </w:rPr>
        <w:t>особо охраняемых природных территорий</w:t>
      </w:r>
      <w:r w:rsidR="00030274" w:rsidRPr="003B024D">
        <w:rPr>
          <w:rFonts w:eastAsia="Times New Roman"/>
          <w:sz w:val="24"/>
          <w:szCs w:val="24"/>
          <w:lang w:eastAsia="ru-RU"/>
        </w:rPr>
        <w:t>, откладывая по горизонтали года.</w:t>
      </w:r>
      <w:r>
        <w:rPr>
          <w:rFonts w:eastAsia="Times New Roman"/>
          <w:sz w:val="24"/>
          <w:szCs w:val="24"/>
          <w:lang w:eastAsia="ru-RU"/>
        </w:rPr>
        <w:t xml:space="preserve"> При построении учитывайте временные промежутки. Сделайте вывод, в какой период времени прирост особо охраняемых природных территорий был больше.</w:t>
      </w:r>
    </w:p>
    <w:p w:rsidR="0070145F" w:rsidRDefault="0070145F" w:rsidP="0070145F">
      <w:pPr>
        <w:ind w:firstLine="567"/>
        <w:rPr>
          <w:rFonts w:eastAsia="Times New Roman"/>
          <w:sz w:val="24"/>
          <w:szCs w:val="24"/>
          <w:lang w:eastAsia="ru-RU"/>
        </w:rPr>
      </w:pPr>
    </w:p>
    <w:p w:rsidR="003B024D" w:rsidRDefault="00CD5C47" w:rsidP="00CD5C47">
      <w:pPr>
        <w:ind w:firstLine="0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Таблица 1 – Число заповедников на территории России в разные годы</w:t>
      </w:r>
    </w:p>
    <w:p w:rsidR="0039266E" w:rsidRDefault="0039266E" w:rsidP="00CD5C47">
      <w:pPr>
        <w:ind w:firstLine="0"/>
        <w:rPr>
          <w:rFonts w:eastAsia="Times New Roman"/>
          <w:sz w:val="24"/>
          <w:szCs w:val="24"/>
          <w:lang w:eastAsia="ru-RU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1616"/>
        <w:gridCol w:w="785"/>
        <w:gridCol w:w="784"/>
        <w:gridCol w:w="784"/>
        <w:gridCol w:w="784"/>
        <w:gridCol w:w="785"/>
        <w:gridCol w:w="785"/>
        <w:gridCol w:w="785"/>
        <w:gridCol w:w="785"/>
        <w:gridCol w:w="785"/>
        <w:gridCol w:w="785"/>
      </w:tblGrid>
      <w:tr w:rsidR="0039266E" w:rsidTr="0039266E">
        <w:tc>
          <w:tcPr>
            <w:tcW w:w="1507" w:type="dxa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95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1917</w:t>
            </w:r>
          </w:p>
        </w:tc>
        <w:tc>
          <w:tcPr>
            <w:tcW w:w="795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1980</w:t>
            </w:r>
          </w:p>
        </w:tc>
        <w:tc>
          <w:tcPr>
            <w:tcW w:w="795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795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1991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1992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1993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1994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1995</w:t>
            </w:r>
          </w:p>
        </w:tc>
        <w:tc>
          <w:tcPr>
            <w:tcW w:w="796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796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2016</w:t>
            </w:r>
          </w:p>
        </w:tc>
      </w:tr>
      <w:tr w:rsidR="0039266E" w:rsidTr="0039266E">
        <w:tc>
          <w:tcPr>
            <w:tcW w:w="1507" w:type="dxa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Число заповедников</w:t>
            </w:r>
          </w:p>
        </w:tc>
        <w:tc>
          <w:tcPr>
            <w:tcW w:w="795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5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95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95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96" w:type="dxa"/>
            <w:vAlign w:val="center"/>
          </w:tcPr>
          <w:p w:rsidR="0039266E" w:rsidRPr="003B024D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024D">
              <w:rPr>
                <w:rFonts w:eastAsia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96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96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110</w:t>
            </w:r>
          </w:p>
        </w:tc>
      </w:tr>
    </w:tbl>
    <w:p w:rsidR="0039266E" w:rsidRDefault="0039266E" w:rsidP="00CD5C47">
      <w:pPr>
        <w:ind w:firstLine="0"/>
        <w:rPr>
          <w:rFonts w:eastAsia="Times New Roman"/>
          <w:sz w:val="24"/>
          <w:szCs w:val="24"/>
          <w:lang w:eastAsia="ru-RU"/>
        </w:rPr>
      </w:pPr>
    </w:p>
    <w:p w:rsidR="0039266E" w:rsidRDefault="00E12B70" w:rsidP="0039266E">
      <w:pPr>
        <w:ind w:firstLine="0"/>
        <w:jc w:val="center"/>
        <w:rPr>
          <w:rFonts w:eastAsia="Times New Roman"/>
          <w:sz w:val="24"/>
          <w:szCs w:val="24"/>
          <w:lang w:eastAsia="ru-RU"/>
        </w:rPr>
      </w:pPr>
      <w:r w:rsidRPr="00E12B70">
        <w:rPr>
          <w:rFonts w:eastAsia="Times New Roman"/>
          <w:sz w:val="24"/>
          <w:szCs w:val="24"/>
          <w:lang w:eastAsia="ru-RU"/>
        </w:rPr>
        <w:drawing>
          <wp:inline distT="0" distB="0" distL="0" distR="0">
            <wp:extent cx="3657600" cy="1762125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39266E" w:rsidRDefault="0039266E" w:rsidP="0039266E">
      <w:pPr>
        <w:ind w:firstLine="0"/>
        <w:jc w:val="center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Рисунок 1 - Пример построения</w:t>
      </w:r>
      <w:r w:rsidR="00470DC0">
        <w:rPr>
          <w:rFonts w:eastAsia="Times New Roman"/>
          <w:sz w:val="24"/>
          <w:szCs w:val="24"/>
          <w:lang w:eastAsia="ru-RU"/>
        </w:rPr>
        <w:t xml:space="preserve"> диаграммы роста</w:t>
      </w:r>
    </w:p>
    <w:p w:rsidR="0039266E" w:rsidRDefault="0039266E" w:rsidP="0039266E">
      <w:pPr>
        <w:ind w:firstLine="0"/>
        <w:jc w:val="center"/>
        <w:rPr>
          <w:rFonts w:eastAsia="Times New Roman"/>
          <w:sz w:val="24"/>
          <w:szCs w:val="24"/>
          <w:lang w:eastAsia="ru-RU"/>
        </w:rPr>
      </w:pPr>
    </w:p>
    <w:p w:rsidR="00CD5C47" w:rsidRDefault="00CD5C47" w:rsidP="00CD5C47">
      <w:pPr>
        <w:ind w:firstLine="567"/>
        <w:rPr>
          <w:rFonts w:eastAsia="Times New Roman"/>
          <w:sz w:val="24"/>
          <w:szCs w:val="24"/>
          <w:lang w:eastAsia="ru-RU"/>
        </w:rPr>
      </w:pPr>
      <w:r w:rsidRPr="0070145F">
        <w:rPr>
          <w:rFonts w:eastAsia="Times New Roman"/>
          <w:b/>
          <w:bCs/>
          <w:sz w:val="24"/>
          <w:szCs w:val="24"/>
          <w:lang w:eastAsia="ru-RU"/>
        </w:rPr>
        <w:t>Задание №</w:t>
      </w:r>
      <w:r>
        <w:rPr>
          <w:rFonts w:eastAsia="Times New Roman"/>
          <w:b/>
          <w:bCs/>
          <w:sz w:val="24"/>
          <w:szCs w:val="24"/>
          <w:lang w:eastAsia="ru-RU"/>
        </w:rPr>
        <w:t>2</w:t>
      </w:r>
      <w:r w:rsidRPr="0070145F">
        <w:rPr>
          <w:rFonts w:eastAsia="Times New Roman"/>
          <w:sz w:val="24"/>
          <w:szCs w:val="24"/>
          <w:lang w:eastAsia="ru-RU"/>
        </w:rPr>
        <w:t xml:space="preserve">. Расходование воды </w:t>
      </w:r>
      <w:r>
        <w:rPr>
          <w:rFonts w:eastAsia="Times New Roman"/>
          <w:sz w:val="24"/>
          <w:szCs w:val="24"/>
          <w:lang w:eastAsia="ru-RU"/>
        </w:rPr>
        <w:t>на</w:t>
      </w:r>
      <w:r w:rsidRPr="0070145F">
        <w:rPr>
          <w:rFonts w:eastAsia="Times New Roman"/>
          <w:sz w:val="24"/>
          <w:szCs w:val="24"/>
          <w:lang w:eastAsia="ru-RU"/>
        </w:rPr>
        <w:t xml:space="preserve"> орошаемо</w:t>
      </w:r>
      <w:r>
        <w:rPr>
          <w:rFonts w:eastAsia="Times New Roman"/>
          <w:sz w:val="24"/>
          <w:szCs w:val="24"/>
          <w:lang w:eastAsia="ru-RU"/>
        </w:rPr>
        <w:t>е</w:t>
      </w:r>
      <w:r w:rsidRPr="0070145F">
        <w:rPr>
          <w:rFonts w:eastAsia="Times New Roman"/>
          <w:sz w:val="24"/>
          <w:szCs w:val="24"/>
          <w:lang w:eastAsia="ru-RU"/>
        </w:rPr>
        <w:t xml:space="preserve"> земледели</w:t>
      </w:r>
      <w:r>
        <w:rPr>
          <w:rFonts w:eastAsia="Times New Roman"/>
          <w:sz w:val="24"/>
          <w:szCs w:val="24"/>
          <w:lang w:eastAsia="ru-RU"/>
        </w:rPr>
        <w:t>е в мире</w:t>
      </w:r>
    </w:p>
    <w:p w:rsidR="00CD5C47" w:rsidRDefault="0039266E" w:rsidP="00CD5C47">
      <w:pPr>
        <w:ind w:firstLine="567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Используя данные таблицы 2, </w:t>
      </w:r>
      <w:r w:rsidR="00E12B70">
        <w:rPr>
          <w:rFonts w:eastAsia="Times New Roman"/>
          <w:sz w:val="24"/>
          <w:szCs w:val="24"/>
          <w:lang w:eastAsia="ru-RU"/>
        </w:rPr>
        <w:t xml:space="preserve">оцените использование площади земель и воды </w:t>
      </w:r>
      <w:proofErr w:type="gramStart"/>
      <w:r w:rsidR="00E12B70">
        <w:rPr>
          <w:rFonts w:eastAsia="Times New Roman"/>
          <w:sz w:val="24"/>
          <w:szCs w:val="24"/>
          <w:lang w:eastAsia="ru-RU"/>
        </w:rPr>
        <w:t>в</w:t>
      </w:r>
      <w:proofErr w:type="gramEnd"/>
      <w:r w:rsidR="00E12B70">
        <w:rPr>
          <w:rFonts w:eastAsia="Times New Roman"/>
          <w:sz w:val="24"/>
          <w:szCs w:val="24"/>
          <w:lang w:eastAsia="ru-RU"/>
        </w:rPr>
        <w:t xml:space="preserve"> % </w:t>
      </w:r>
      <w:proofErr w:type="gramStart"/>
      <w:r w:rsidR="00E12B70">
        <w:rPr>
          <w:rFonts w:eastAsia="Times New Roman"/>
          <w:sz w:val="24"/>
          <w:szCs w:val="24"/>
          <w:lang w:eastAsia="ru-RU"/>
        </w:rPr>
        <w:t>к</w:t>
      </w:r>
      <w:proofErr w:type="gramEnd"/>
      <w:r w:rsidR="00E12B70">
        <w:rPr>
          <w:rFonts w:eastAsia="Times New Roman"/>
          <w:sz w:val="24"/>
          <w:szCs w:val="24"/>
          <w:lang w:eastAsia="ru-RU"/>
        </w:rPr>
        <w:t xml:space="preserve"> мировому уровню, </w:t>
      </w:r>
      <w:r>
        <w:rPr>
          <w:rFonts w:eastAsia="Times New Roman"/>
          <w:sz w:val="24"/>
          <w:szCs w:val="24"/>
          <w:lang w:eastAsia="ru-RU"/>
        </w:rPr>
        <w:t>п</w:t>
      </w:r>
      <w:r w:rsidR="00CD5C47" w:rsidRPr="0070145F">
        <w:rPr>
          <w:rFonts w:eastAsia="Times New Roman"/>
          <w:sz w:val="24"/>
          <w:szCs w:val="24"/>
          <w:lang w:eastAsia="ru-RU"/>
        </w:rPr>
        <w:t>остройте сравнительн</w:t>
      </w:r>
      <w:r>
        <w:rPr>
          <w:rFonts w:eastAsia="Times New Roman"/>
          <w:sz w:val="24"/>
          <w:szCs w:val="24"/>
          <w:lang w:eastAsia="ru-RU"/>
        </w:rPr>
        <w:t>ую</w:t>
      </w:r>
      <w:r w:rsidR="00CD5C47" w:rsidRPr="0070145F">
        <w:rPr>
          <w:rFonts w:eastAsia="Times New Roman"/>
          <w:sz w:val="24"/>
          <w:szCs w:val="24"/>
          <w:lang w:eastAsia="ru-RU"/>
        </w:rPr>
        <w:t xml:space="preserve"> столбиков</w:t>
      </w:r>
      <w:r>
        <w:rPr>
          <w:rFonts w:eastAsia="Times New Roman"/>
          <w:sz w:val="24"/>
          <w:szCs w:val="24"/>
          <w:lang w:eastAsia="ru-RU"/>
        </w:rPr>
        <w:t>ую</w:t>
      </w:r>
      <w:r w:rsidR="00CD5C47">
        <w:rPr>
          <w:rFonts w:eastAsia="Times New Roman"/>
          <w:sz w:val="24"/>
          <w:szCs w:val="24"/>
          <w:lang w:eastAsia="ru-RU"/>
        </w:rPr>
        <w:t xml:space="preserve"> </w:t>
      </w:r>
      <w:r w:rsidR="00CD5C47" w:rsidRPr="0070145F">
        <w:rPr>
          <w:rFonts w:eastAsia="Times New Roman"/>
          <w:sz w:val="24"/>
          <w:szCs w:val="24"/>
          <w:lang w:eastAsia="ru-RU"/>
        </w:rPr>
        <w:t>диаграмм</w:t>
      </w:r>
      <w:r w:rsidR="00CD5C47">
        <w:rPr>
          <w:rFonts w:eastAsia="Times New Roman"/>
          <w:sz w:val="24"/>
          <w:szCs w:val="24"/>
          <w:lang w:eastAsia="ru-RU"/>
        </w:rPr>
        <w:t>у</w:t>
      </w:r>
      <w:r w:rsidR="00470DC0">
        <w:rPr>
          <w:rFonts w:eastAsia="Times New Roman"/>
          <w:sz w:val="24"/>
          <w:szCs w:val="24"/>
          <w:lang w:eastAsia="ru-RU"/>
        </w:rPr>
        <w:t xml:space="preserve"> (рисунок 2)</w:t>
      </w:r>
      <w:r w:rsidR="00CD5C47" w:rsidRPr="0070145F">
        <w:rPr>
          <w:rFonts w:eastAsia="Times New Roman"/>
          <w:sz w:val="24"/>
          <w:szCs w:val="24"/>
          <w:lang w:eastAsia="ru-RU"/>
        </w:rPr>
        <w:t xml:space="preserve"> на </w:t>
      </w:r>
      <w:r w:rsidR="00CD5C47">
        <w:rPr>
          <w:rFonts w:eastAsia="Times New Roman"/>
          <w:sz w:val="24"/>
          <w:szCs w:val="24"/>
          <w:lang w:eastAsia="ru-RU"/>
        </w:rPr>
        <w:t>3</w:t>
      </w:r>
      <w:r w:rsidR="00CD5C47" w:rsidRPr="0070145F">
        <w:rPr>
          <w:rFonts w:eastAsia="Times New Roman"/>
          <w:sz w:val="24"/>
          <w:szCs w:val="24"/>
          <w:lang w:eastAsia="ru-RU"/>
        </w:rPr>
        <w:t xml:space="preserve">-х </w:t>
      </w:r>
      <w:r w:rsidR="00CD5C47">
        <w:rPr>
          <w:rFonts w:eastAsia="Times New Roman"/>
          <w:sz w:val="24"/>
          <w:szCs w:val="24"/>
          <w:lang w:eastAsia="ru-RU"/>
        </w:rPr>
        <w:t>осях</w:t>
      </w:r>
      <w:r w:rsidR="00CD5C47" w:rsidRPr="0070145F">
        <w:rPr>
          <w:rFonts w:eastAsia="Times New Roman"/>
          <w:sz w:val="24"/>
          <w:szCs w:val="24"/>
          <w:lang w:eastAsia="ru-RU"/>
        </w:rPr>
        <w:t>: орошаемые земли в % по регионам, откладывая по вертик</w:t>
      </w:r>
      <w:r w:rsidR="00CD5C47">
        <w:rPr>
          <w:rFonts w:eastAsia="Times New Roman"/>
          <w:sz w:val="24"/>
          <w:szCs w:val="24"/>
          <w:lang w:eastAsia="ru-RU"/>
        </w:rPr>
        <w:t xml:space="preserve">али %, </w:t>
      </w:r>
      <w:r w:rsidR="00CD5C47" w:rsidRPr="0070145F">
        <w:rPr>
          <w:rFonts w:eastAsia="Times New Roman"/>
          <w:sz w:val="24"/>
          <w:szCs w:val="24"/>
          <w:lang w:eastAsia="ru-RU"/>
        </w:rPr>
        <w:t xml:space="preserve">водозабор в % по регионам, откладывая по вертикали %, </w:t>
      </w:r>
      <w:r w:rsidR="00CD5C47">
        <w:rPr>
          <w:rFonts w:eastAsia="Times New Roman"/>
          <w:sz w:val="24"/>
          <w:szCs w:val="24"/>
          <w:lang w:eastAsia="ru-RU"/>
        </w:rPr>
        <w:t>по горизонтали отмечая регионы.</w:t>
      </w:r>
    </w:p>
    <w:p w:rsidR="00CD5C47" w:rsidRDefault="00CD5C47" w:rsidP="00CD5C47">
      <w:pPr>
        <w:ind w:firstLine="567"/>
        <w:rPr>
          <w:rFonts w:eastAsia="Times New Roman"/>
          <w:sz w:val="24"/>
          <w:szCs w:val="24"/>
          <w:lang w:eastAsia="ru-RU"/>
        </w:rPr>
      </w:pPr>
      <w:r w:rsidRPr="0070145F">
        <w:rPr>
          <w:rFonts w:eastAsia="Times New Roman"/>
          <w:sz w:val="24"/>
          <w:szCs w:val="24"/>
          <w:lang w:eastAsia="ru-RU"/>
        </w:rPr>
        <w:t>Сделайте вывод, ответив на вопрос</w:t>
      </w:r>
      <w:r w:rsidR="006271AF">
        <w:rPr>
          <w:rFonts w:eastAsia="Times New Roman"/>
          <w:sz w:val="24"/>
          <w:szCs w:val="24"/>
          <w:lang w:eastAsia="ru-RU"/>
        </w:rPr>
        <w:t>ы</w:t>
      </w:r>
      <w:r w:rsidRPr="0070145F">
        <w:rPr>
          <w:rFonts w:eastAsia="Times New Roman"/>
          <w:sz w:val="24"/>
          <w:szCs w:val="24"/>
          <w:lang w:eastAsia="ru-RU"/>
        </w:rPr>
        <w:t xml:space="preserve">: </w:t>
      </w:r>
      <w:r w:rsidR="006271AF">
        <w:rPr>
          <w:rFonts w:eastAsia="Times New Roman"/>
          <w:sz w:val="24"/>
          <w:szCs w:val="24"/>
          <w:lang w:eastAsia="ru-RU"/>
        </w:rPr>
        <w:t>Ч</w:t>
      </w:r>
      <w:r w:rsidRPr="0070145F">
        <w:rPr>
          <w:rFonts w:eastAsia="Times New Roman"/>
          <w:sz w:val="24"/>
          <w:szCs w:val="24"/>
          <w:lang w:eastAsia="ru-RU"/>
        </w:rPr>
        <w:t>ем может быть вызван высокий (низкий) уровень водозабора и высокие (низкие) значения площадей орошаемых земель</w:t>
      </w:r>
      <w:r w:rsidR="006271AF">
        <w:rPr>
          <w:rFonts w:eastAsia="Times New Roman"/>
          <w:sz w:val="24"/>
          <w:szCs w:val="24"/>
          <w:lang w:eastAsia="ru-RU"/>
        </w:rPr>
        <w:t xml:space="preserve"> (климат, площадь территории страны, запасы водных ресурсов)</w:t>
      </w:r>
      <w:r w:rsidRPr="0070145F">
        <w:rPr>
          <w:rFonts w:eastAsia="Times New Roman"/>
          <w:sz w:val="24"/>
          <w:szCs w:val="24"/>
          <w:lang w:eastAsia="ru-RU"/>
        </w:rPr>
        <w:t>?</w:t>
      </w:r>
      <w:r w:rsidR="006271AF">
        <w:rPr>
          <w:rFonts w:eastAsia="Times New Roman"/>
          <w:sz w:val="24"/>
          <w:szCs w:val="24"/>
          <w:lang w:eastAsia="ru-RU"/>
        </w:rPr>
        <w:t xml:space="preserve"> Какие из стран, по данным диаграммы, имеют благоприятные условия для орошаемого земледелия?</w:t>
      </w:r>
    </w:p>
    <w:p w:rsidR="0070145F" w:rsidRDefault="0070145F" w:rsidP="0070145F">
      <w:pPr>
        <w:ind w:firstLine="567"/>
        <w:rPr>
          <w:rFonts w:eastAsia="Times New Roman"/>
          <w:sz w:val="24"/>
          <w:szCs w:val="24"/>
          <w:lang w:eastAsia="ru-RU"/>
        </w:rPr>
      </w:pPr>
    </w:p>
    <w:p w:rsidR="00CD5C47" w:rsidRDefault="00CD5C47" w:rsidP="00CD5C47">
      <w:pPr>
        <w:ind w:firstLine="0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Таблица 2 – </w:t>
      </w:r>
      <w:r w:rsidRPr="0070145F">
        <w:rPr>
          <w:rFonts w:eastAsia="Times New Roman"/>
          <w:sz w:val="24"/>
          <w:szCs w:val="24"/>
          <w:lang w:eastAsia="ru-RU"/>
        </w:rPr>
        <w:t>Расходование воды в орошаемом земледелии</w:t>
      </w:r>
    </w:p>
    <w:tbl>
      <w:tblPr>
        <w:tblStyle w:val="a4"/>
        <w:tblW w:w="9462" w:type="dxa"/>
        <w:tblInd w:w="108" w:type="dxa"/>
        <w:tblLook w:val="04A0"/>
      </w:tblPr>
      <w:tblGrid>
        <w:gridCol w:w="3082"/>
        <w:gridCol w:w="3190"/>
        <w:gridCol w:w="3190"/>
      </w:tblGrid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Регионы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Орошаемые земли, млн</w:t>
            </w:r>
            <w:proofErr w:type="gramStart"/>
            <w:r w:rsidRPr="0070145F">
              <w:rPr>
                <w:rFonts w:eastAsia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Водозабор, км</w:t>
            </w:r>
            <w:r w:rsidRPr="0070145F">
              <w:rPr>
                <w:rFonts w:eastAsia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Европа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110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Азия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1300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Африка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120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Северная Америка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330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Южная Америка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70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Австралия и Океания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Бывший СССР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260</w:t>
            </w:r>
          </w:p>
        </w:tc>
      </w:tr>
      <w:tr w:rsidR="0039266E" w:rsidTr="0039266E">
        <w:tc>
          <w:tcPr>
            <w:tcW w:w="3082" w:type="dxa"/>
            <w:vAlign w:val="center"/>
          </w:tcPr>
          <w:p w:rsidR="0039266E" w:rsidRPr="0070145F" w:rsidRDefault="0039266E" w:rsidP="008969B2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Мир в целом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201846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794EAA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2210</w:t>
            </w:r>
          </w:p>
        </w:tc>
      </w:tr>
    </w:tbl>
    <w:p w:rsidR="00470DC0" w:rsidRDefault="00470DC0" w:rsidP="00470DC0">
      <w:pPr>
        <w:ind w:firstLine="567"/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470DC0">
        <w:rPr>
          <w:rFonts w:eastAsia="Times New Roman"/>
          <w:b/>
          <w:bCs/>
          <w:sz w:val="24"/>
          <w:szCs w:val="24"/>
          <w:lang w:eastAsia="ru-RU"/>
        </w:rPr>
        <w:lastRenderedPageBreak/>
        <w:drawing>
          <wp:inline distT="0" distB="0" distL="0" distR="0">
            <wp:extent cx="4572000" cy="27432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84FB2" w:rsidRDefault="00284FB2" w:rsidP="00470DC0">
      <w:pPr>
        <w:ind w:firstLine="567"/>
        <w:jc w:val="center"/>
        <w:rPr>
          <w:rFonts w:eastAsia="Times New Roman"/>
          <w:bCs/>
          <w:sz w:val="24"/>
          <w:szCs w:val="24"/>
          <w:lang w:eastAsia="ru-RU"/>
        </w:rPr>
      </w:pPr>
    </w:p>
    <w:p w:rsidR="00470DC0" w:rsidRPr="00470DC0" w:rsidRDefault="00470DC0" w:rsidP="00470DC0">
      <w:pPr>
        <w:ind w:firstLine="567"/>
        <w:jc w:val="center"/>
        <w:rPr>
          <w:rFonts w:eastAsia="Times New Roman"/>
          <w:bCs/>
          <w:sz w:val="24"/>
          <w:szCs w:val="24"/>
          <w:lang w:eastAsia="ru-RU"/>
        </w:rPr>
      </w:pPr>
      <w:r w:rsidRPr="00470DC0">
        <w:rPr>
          <w:rFonts w:eastAsia="Times New Roman"/>
          <w:bCs/>
          <w:sz w:val="24"/>
          <w:szCs w:val="24"/>
          <w:lang w:eastAsia="ru-RU"/>
        </w:rPr>
        <w:t>Рисунок 2 – Пример построения столбиковой диаграммы</w:t>
      </w:r>
    </w:p>
    <w:p w:rsidR="00470DC0" w:rsidRDefault="00470DC0" w:rsidP="00470DC0">
      <w:pPr>
        <w:ind w:firstLine="567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39266E" w:rsidRDefault="0039266E" w:rsidP="00470DC0">
      <w:pPr>
        <w:ind w:firstLine="567"/>
        <w:rPr>
          <w:rFonts w:eastAsia="Times New Roman"/>
          <w:sz w:val="24"/>
          <w:szCs w:val="24"/>
          <w:lang w:eastAsia="ru-RU"/>
        </w:rPr>
      </w:pPr>
      <w:r w:rsidRPr="0070145F">
        <w:rPr>
          <w:rFonts w:eastAsia="Times New Roman"/>
          <w:b/>
          <w:bCs/>
          <w:sz w:val="24"/>
          <w:szCs w:val="24"/>
          <w:lang w:eastAsia="ru-RU"/>
        </w:rPr>
        <w:t xml:space="preserve">Задание </w:t>
      </w:r>
      <w:r>
        <w:rPr>
          <w:rFonts w:eastAsia="Times New Roman"/>
          <w:b/>
          <w:bCs/>
          <w:sz w:val="24"/>
          <w:szCs w:val="24"/>
          <w:lang w:eastAsia="ru-RU"/>
        </w:rPr>
        <w:t>№3</w:t>
      </w:r>
      <w:r w:rsidRPr="0070145F">
        <w:rPr>
          <w:rFonts w:eastAsia="Times New Roman"/>
          <w:sz w:val="24"/>
          <w:szCs w:val="24"/>
          <w:lang w:eastAsia="ru-RU"/>
        </w:rPr>
        <w:t>: Использование и охрана земельных ресурсов</w:t>
      </w:r>
    </w:p>
    <w:p w:rsidR="0039266E" w:rsidRDefault="0039266E" w:rsidP="0039266E">
      <w:pPr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>
        <w:rPr>
          <w:rFonts w:eastAsia="Times New Roman"/>
          <w:sz w:val="24"/>
          <w:szCs w:val="24"/>
          <w:lang w:eastAsia="ru-RU"/>
        </w:rPr>
        <w:t>Используя данные таблицы 3, оцените использование земель в %</w:t>
      </w:r>
      <w:r w:rsidR="00E12B70">
        <w:rPr>
          <w:rFonts w:eastAsia="Times New Roman"/>
          <w:sz w:val="24"/>
          <w:szCs w:val="24"/>
          <w:lang w:eastAsia="ru-RU"/>
        </w:rPr>
        <w:t xml:space="preserve"> к их общей </w:t>
      </w:r>
      <w:proofErr w:type="spellStart"/>
      <w:r w:rsidR="00E12B70">
        <w:rPr>
          <w:rFonts w:eastAsia="Times New Roman"/>
          <w:sz w:val="24"/>
          <w:szCs w:val="24"/>
          <w:lang w:eastAsia="ru-RU"/>
        </w:rPr>
        <w:t>плащади</w:t>
      </w:r>
      <w:proofErr w:type="spellEnd"/>
      <w:r>
        <w:rPr>
          <w:rFonts w:eastAsia="Times New Roman"/>
          <w:sz w:val="24"/>
          <w:szCs w:val="24"/>
          <w:lang w:eastAsia="ru-RU"/>
        </w:rPr>
        <w:t>, п</w:t>
      </w:r>
      <w:r w:rsidRPr="0070145F">
        <w:rPr>
          <w:rFonts w:eastAsia="Times New Roman"/>
          <w:sz w:val="24"/>
          <w:szCs w:val="24"/>
          <w:lang w:eastAsia="ru-RU"/>
        </w:rPr>
        <w:t xml:space="preserve">остройте столбиковую диаграмму </w:t>
      </w:r>
      <w:r w:rsidR="00470DC0">
        <w:rPr>
          <w:rFonts w:eastAsia="Times New Roman"/>
          <w:sz w:val="24"/>
          <w:szCs w:val="24"/>
          <w:lang w:eastAsia="ru-RU"/>
        </w:rPr>
        <w:t>(рисунок 2)</w:t>
      </w:r>
      <w:r w:rsidR="00470DC0" w:rsidRPr="0070145F">
        <w:rPr>
          <w:rFonts w:eastAsia="Times New Roman"/>
          <w:sz w:val="24"/>
          <w:szCs w:val="24"/>
          <w:lang w:eastAsia="ru-RU"/>
        </w:rPr>
        <w:t xml:space="preserve"> </w:t>
      </w:r>
      <w:r w:rsidRPr="0070145F">
        <w:rPr>
          <w:rFonts w:eastAsia="Times New Roman"/>
          <w:sz w:val="24"/>
          <w:szCs w:val="24"/>
          <w:lang w:eastAsia="ru-RU"/>
        </w:rPr>
        <w:t>структуры земельных фондов России и мира, откладывая по вертикали %, по горизонтали регион (Россию или весь мир).</w:t>
      </w:r>
      <w:proofErr w:type="gramEnd"/>
      <w:r w:rsidR="00E12B70">
        <w:rPr>
          <w:rFonts w:eastAsia="Times New Roman"/>
          <w:sz w:val="24"/>
          <w:szCs w:val="24"/>
          <w:lang w:eastAsia="ru-RU"/>
        </w:rPr>
        <w:t xml:space="preserve"> </w:t>
      </w:r>
      <w:r w:rsidRPr="0070145F">
        <w:rPr>
          <w:rFonts w:eastAsia="Times New Roman"/>
          <w:sz w:val="24"/>
          <w:szCs w:val="24"/>
          <w:lang w:eastAsia="ru-RU"/>
        </w:rPr>
        <w:t xml:space="preserve">Сделайте вывод, сравнив </w:t>
      </w:r>
      <w:r w:rsidR="00E12B70">
        <w:rPr>
          <w:rFonts w:eastAsia="Times New Roman"/>
          <w:sz w:val="24"/>
          <w:szCs w:val="24"/>
          <w:lang w:eastAsia="ru-RU"/>
        </w:rPr>
        <w:t>данные</w:t>
      </w:r>
      <w:r w:rsidRPr="0070145F">
        <w:rPr>
          <w:rFonts w:eastAsia="Times New Roman"/>
          <w:sz w:val="24"/>
          <w:szCs w:val="24"/>
          <w:lang w:eastAsia="ru-RU"/>
        </w:rPr>
        <w:t xml:space="preserve"> диаграммы.</w:t>
      </w:r>
    </w:p>
    <w:p w:rsidR="0039266E" w:rsidRDefault="0039266E" w:rsidP="0039266E">
      <w:pPr>
        <w:ind w:firstLine="567"/>
        <w:rPr>
          <w:rFonts w:eastAsia="Times New Roman"/>
          <w:sz w:val="24"/>
          <w:szCs w:val="24"/>
          <w:lang w:eastAsia="ru-RU"/>
        </w:rPr>
      </w:pPr>
    </w:p>
    <w:p w:rsidR="0039266E" w:rsidRDefault="0039266E" w:rsidP="0039266E">
      <w:pPr>
        <w:ind w:firstLine="0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Таблица 3 – Данные земельного фонда</w:t>
      </w:r>
    </w:p>
    <w:tbl>
      <w:tblPr>
        <w:tblStyle w:val="a4"/>
        <w:tblW w:w="0" w:type="auto"/>
        <w:tblInd w:w="108" w:type="dxa"/>
        <w:tblLook w:val="04A0"/>
      </w:tblPr>
      <w:tblGrid>
        <w:gridCol w:w="3082"/>
        <w:gridCol w:w="3190"/>
        <w:gridCol w:w="3191"/>
      </w:tblGrid>
      <w:tr w:rsidR="0039266E" w:rsidTr="00E12B70">
        <w:tc>
          <w:tcPr>
            <w:tcW w:w="3082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Земельный фонд</w:t>
            </w:r>
          </w:p>
        </w:tc>
        <w:tc>
          <w:tcPr>
            <w:tcW w:w="3190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Весь мир, млн</w:t>
            </w:r>
            <w:proofErr w:type="gramStart"/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.г</w:t>
            </w:r>
            <w:proofErr w:type="gramEnd"/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191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Россия, млн</w:t>
            </w:r>
            <w:proofErr w:type="gramStart"/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.г</w:t>
            </w:r>
            <w:proofErr w:type="gramEnd"/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Земли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,</w:t>
            </w:r>
            <w:r w:rsidRPr="0070145F">
              <w:rPr>
                <w:rFonts w:eastAsia="Times New Roman"/>
                <w:sz w:val="24"/>
                <w:szCs w:val="24"/>
                <w:lang w:eastAsia="ru-RU"/>
              </w:rPr>
              <w:t xml:space="preserve"> покрытые водой</w:t>
            </w:r>
          </w:p>
        </w:tc>
        <w:tc>
          <w:tcPr>
            <w:tcW w:w="3190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3191" w:type="dxa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71,2</w:t>
            </w:r>
          </w:p>
        </w:tc>
      </w:tr>
      <w:tr w:rsidR="0039266E" w:rsidTr="00E12B70">
        <w:tc>
          <w:tcPr>
            <w:tcW w:w="9463" w:type="dxa"/>
            <w:gridSpan w:val="3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Малоизмененная природа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Леса и кустарники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4030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787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Болота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109,1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Неиспользуемые земли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3950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185.1</w:t>
            </w:r>
          </w:p>
        </w:tc>
      </w:tr>
      <w:tr w:rsidR="0039266E" w:rsidTr="00E12B70">
        <w:tc>
          <w:tcPr>
            <w:tcW w:w="9463" w:type="dxa"/>
            <w:gridSpan w:val="3"/>
            <w:vAlign w:val="center"/>
          </w:tcPr>
          <w:p w:rsidR="0039266E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Используемые земли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Сельскохозяйственные угодья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4750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222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Пастбища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319,9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Дороги, земли под строениями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13,4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Нарушенные и находящиеся в стадии восстановления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2.0</w:t>
            </w:r>
          </w:p>
        </w:tc>
      </w:tr>
      <w:tr w:rsidR="0039266E" w:rsidTr="00E12B70">
        <w:tc>
          <w:tcPr>
            <w:tcW w:w="3082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190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14900</w:t>
            </w:r>
          </w:p>
        </w:tc>
        <w:tc>
          <w:tcPr>
            <w:tcW w:w="3191" w:type="dxa"/>
            <w:vAlign w:val="center"/>
          </w:tcPr>
          <w:p w:rsidR="0039266E" w:rsidRPr="0070145F" w:rsidRDefault="0039266E" w:rsidP="0039266E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0145F">
              <w:rPr>
                <w:rFonts w:eastAsia="Times New Roman"/>
                <w:sz w:val="24"/>
                <w:szCs w:val="24"/>
                <w:lang w:eastAsia="ru-RU"/>
              </w:rPr>
              <w:t>1709.7</w:t>
            </w:r>
          </w:p>
        </w:tc>
      </w:tr>
    </w:tbl>
    <w:p w:rsidR="0070145F" w:rsidRDefault="0070145F" w:rsidP="0070145F">
      <w:pPr>
        <w:ind w:firstLine="567"/>
        <w:rPr>
          <w:rFonts w:eastAsia="Times New Roman"/>
          <w:sz w:val="24"/>
          <w:szCs w:val="24"/>
          <w:lang w:eastAsia="ru-RU"/>
        </w:rPr>
      </w:pPr>
    </w:p>
    <w:p w:rsidR="0070145F" w:rsidRDefault="0070145F" w:rsidP="0070145F">
      <w:pPr>
        <w:ind w:firstLine="567"/>
        <w:rPr>
          <w:rFonts w:eastAsia="Times New Roman"/>
          <w:sz w:val="24"/>
          <w:szCs w:val="24"/>
          <w:lang w:eastAsia="ru-RU"/>
        </w:rPr>
      </w:pPr>
    </w:p>
    <w:p w:rsidR="0070145F" w:rsidRDefault="0070145F" w:rsidP="0070145F">
      <w:pPr>
        <w:ind w:firstLine="567"/>
        <w:rPr>
          <w:rFonts w:eastAsia="Times New Roman"/>
          <w:sz w:val="24"/>
          <w:szCs w:val="24"/>
          <w:lang w:eastAsia="ru-RU"/>
        </w:rPr>
      </w:pPr>
    </w:p>
    <w:sectPr w:rsidR="0070145F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A0A07"/>
    <w:multiLevelType w:val="multilevel"/>
    <w:tmpl w:val="E0C81A3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1E5725"/>
    <w:multiLevelType w:val="multilevel"/>
    <w:tmpl w:val="B78E5E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C768DB"/>
    <w:multiLevelType w:val="multilevel"/>
    <w:tmpl w:val="E21257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F94723"/>
    <w:multiLevelType w:val="multilevel"/>
    <w:tmpl w:val="7AF6C4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8942F5"/>
    <w:multiLevelType w:val="multilevel"/>
    <w:tmpl w:val="EDA6AB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0E1013"/>
    <w:multiLevelType w:val="multilevel"/>
    <w:tmpl w:val="9D22BA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F3271A"/>
    <w:multiLevelType w:val="multilevel"/>
    <w:tmpl w:val="B85C3E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E13B6D"/>
    <w:multiLevelType w:val="hybridMultilevel"/>
    <w:tmpl w:val="EF261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EA18B3"/>
    <w:multiLevelType w:val="multilevel"/>
    <w:tmpl w:val="968E37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3324C7"/>
    <w:multiLevelType w:val="multilevel"/>
    <w:tmpl w:val="51BC2A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CA5CBC"/>
    <w:multiLevelType w:val="multilevel"/>
    <w:tmpl w:val="F97CC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B2976DC"/>
    <w:multiLevelType w:val="multilevel"/>
    <w:tmpl w:val="736C6F1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A644D2"/>
    <w:multiLevelType w:val="multilevel"/>
    <w:tmpl w:val="B854E7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6A5D28"/>
    <w:multiLevelType w:val="multilevel"/>
    <w:tmpl w:val="27BE13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EB53D9C"/>
    <w:multiLevelType w:val="multilevel"/>
    <w:tmpl w:val="871E2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3"/>
  </w:num>
  <w:num w:numId="7">
    <w:abstractNumId w:val="8"/>
  </w:num>
  <w:num w:numId="8">
    <w:abstractNumId w:val="14"/>
  </w:num>
  <w:num w:numId="9">
    <w:abstractNumId w:val="9"/>
  </w:num>
  <w:num w:numId="10">
    <w:abstractNumId w:val="12"/>
  </w:num>
  <w:num w:numId="11">
    <w:abstractNumId w:val="3"/>
  </w:num>
  <w:num w:numId="12">
    <w:abstractNumId w:val="6"/>
  </w:num>
  <w:num w:numId="13">
    <w:abstractNumId w:val="1"/>
  </w:num>
  <w:num w:numId="14">
    <w:abstractNumId w:val="11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024D"/>
    <w:rsid w:val="00011CCE"/>
    <w:rsid w:val="00030274"/>
    <w:rsid w:val="00284FB2"/>
    <w:rsid w:val="0039266E"/>
    <w:rsid w:val="003B024D"/>
    <w:rsid w:val="00470DC0"/>
    <w:rsid w:val="006271AF"/>
    <w:rsid w:val="0070145F"/>
    <w:rsid w:val="0079118F"/>
    <w:rsid w:val="0097631C"/>
    <w:rsid w:val="009F5E71"/>
    <w:rsid w:val="00B51932"/>
    <w:rsid w:val="00BE5B01"/>
    <w:rsid w:val="00BF2BEA"/>
    <w:rsid w:val="00CD5C47"/>
    <w:rsid w:val="00E05956"/>
    <w:rsid w:val="00E12B70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5C47"/>
    <w:pPr>
      <w:ind w:left="720"/>
      <w:contextualSpacing/>
    </w:pPr>
  </w:style>
  <w:style w:type="table" w:styleId="a4">
    <w:name w:val="Table Grid"/>
    <w:basedOn w:val="a1"/>
    <w:uiPriority w:val="59"/>
    <w:rsid w:val="003926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926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26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lineChart>
        <c:grouping val="standard"/>
        <c:ser>
          <c:idx val="0"/>
          <c:order val="0"/>
          <c:spPr>
            <a:ln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solidFill>
                  <a:sysClr val="windowText" lastClr="000000"/>
                </a:solidFill>
              </a:ln>
            </c:spPr>
          </c:marker>
          <c:cat>
            <c:numRef>
              <c:f>Лист1!$B$1:$K$1</c:f>
              <c:numCache>
                <c:formatCode>General</c:formatCode>
                <c:ptCount val="10"/>
                <c:pt idx="0">
                  <c:v>1917</c:v>
                </c:pt>
                <c:pt idx="1">
                  <c:v>1980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2012</c:v>
                </c:pt>
                <c:pt idx="9">
                  <c:v>2016</c:v>
                </c:pt>
              </c:numCache>
            </c:numRef>
          </c:cat>
          <c:val>
            <c:numRef>
              <c:f>Лист1!$B$2:$K$2</c:f>
              <c:numCache>
                <c:formatCode>General</c:formatCode>
                <c:ptCount val="10"/>
                <c:pt idx="0">
                  <c:v>1</c:v>
                </c:pt>
                <c:pt idx="1">
                  <c:v>46</c:v>
                </c:pt>
                <c:pt idx="2">
                  <c:v>72</c:v>
                </c:pt>
                <c:pt idx="3">
                  <c:v>76</c:v>
                </c:pt>
                <c:pt idx="4">
                  <c:v>79</c:v>
                </c:pt>
                <c:pt idx="5">
                  <c:v>85</c:v>
                </c:pt>
                <c:pt idx="6">
                  <c:v>90</c:v>
                </c:pt>
                <c:pt idx="7">
                  <c:v>94</c:v>
                </c:pt>
                <c:pt idx="8">
                  <c:v>103</c:v>
                </c:pt>
                <c:pt idx="9">
                  <c:v>110</c:v>
                </c:pt>
              </c:numCache>
            </c:numRef>
          </c:val>
        </c:ser>
        <c:marker val="1"/>
        <c:axId val="78708096"/>
        <c:axId val="121986048"/>
      </c:lineChart>
      <c:catAx>
        <c:axId val="78708096"/>
        <c:scaling>
          <c:orientation val="minMax"/>
        </c:scaling>
        <c:axPos val="b"/>
        <c:numFmt formatCode="General" sourceLinked="1"/>
        <c:majorTickMark val="none"/>
        <c:minorTickMark val="out"/>
        <c:tickLblPos val="nextTo"/>
        <c:txPr>
          <a:bodyPr/>
          <a:lstStyle/>
          <a:p>
            <a:pPr>
              <a:defRPr sz="1000" b="0"/>
            </a:pPr>
            <a:endParaRPr lang="ru-RU"/>
          </a:p>
        </c:txPr>
        <c:crossAx val="121986048"/>
        <c:crosses val="autoZero"/>
        <c:auto val="1"/>
        <c:lblAlgn val="ctr"/>
        <c:lblOffset val="100"/>
      </c:catAx>
      <c:valAx>
        <c:axId val="121986048"/>
        <c:scaling>
          <c:orientation val="minMax"/>
        </c:scaling>
        <c:axPos val="l"/>
        <c:numFmt formatCode="General" sourceLinked="1"/>
        <c:tickLblPos val="nextTo"/>
        <c:txPr>
          <a:bodyPr/>
          <a:lstStyle/>
          <a:p>
            <a:pPr>
              <a:defRPr sz="1000" b="0"/>
            </a:pPr>
            <a:endParaRPr lang="ru-RU"/>
          </a:p>
        </c:txPr>
        <c:crossAx val="78708096"/>
        <c:crosses val="autoZero"/>
        <c:crossBetween val="between"/>
      </c:valAx>
    </c:plotArea>
    <c:plotVisOnly val="1"/>
  </c:chart>
  <c:spPr>
    <a:ln>
      <a:noFill/>
    </a:ln>
  </c:spPr>
  <c:txPr>
    <a:bodyPr/>
    <a:lstStyle/>
    <a:p>
      <a:pPr>
        <a:defRPr sz="1200" b="1"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ysClr val="windowText" lastClr="000000"/>
              </a:solidFill>
            </a:ln>
          </c:spPr>
          <c:cat>
            <c:strRef>
              <c:f>Лист2!$A$2:$A$8</c:f>
              <c:strCache>
                <c:ptCount val="7"/>
                <c:pt idx="0">
                  <c:v>Европа</c:v>
                </c:pt>
                <c:pt idx="1">
                  <c:v>Азия</c:v>
                </c:pt>
                <c:pt idx="2">
                  <c:v>Африка</c:v>
                </c:pt>
                <c:pt idx="3">
                  <c:v>Северная Америка</c:v>
                </c:pt>
                <c:pt idx="4">
                  <c:v>Южная Америка</c:v>
                </c:pt>
                <c:pt idx="5">
                  <c:v>Австралия и Океания</c:v>
                </c:pt>
                <c:pt idx="6">
                  <c:v>Бывший СССР</c:v>
                </c:pt>
              </c:strCache>
            </c:strRef>
          </c:cat>
          <c:val>
            <c:numRef>
              <c:f>Лист2!$D$2:$D$8</c:f>
              <c:numCache>
                <c:formatCode>0</c:formatCode>
                <c:ptCount val="7"/>
                <c:pt idx="0">
                  <c:v>7.4561403508771926</c:v>
                </c:pt>
                <c:pt idx="1">
                  <c:v>61.403508771929829</c:v>
                </c:pt>
                <c:pt idx="2">
                  <c:v>4.8245614035087714</c:v>
                </c:pt>
                <c:pt idx="3">
                  <c:v>12.719298245614032</c:v>
                </c:pt>
                <c:pt idx="4">
                  <c:v>3.9473684210526314</c:v>
                </c:pt>
                <c:pt idx="5">
                  <c:v>0.87719298245614041</c:v>
                </c:pt>
                <c:pt idx="6">
                  <c:v>8.7719298245614024</c:v>
                </c:pt>
              </c:numCache>
            </c:numRef>
          </c:val>
        </c:ser>
        <c:ser>
          <c:idx val="1"/>
          <c:order val="1"/>
          <c:spPr>
            <a:solidFill>
              <a:schemeClr val="bg1">
                <a:lumMod val="75000"/>
              </a:schemeClr>
            </a:solidFill>
            <a:ln>
              <a:solidFill>
                <a:schemeClr val="tx1"/>
              </a:solidFill>
            </a:ln>
          </c:spPr>
          <c:cat>
            <c:strRef>
              <c:f>Лист2!$A$2:$A$8</c:f>
              <c:strCache>
                <c:ptCount val="7"/>
                <c:pt idx="0">
                  <c:v>Европа</c:v>
                </c:pt>
                <c:pt idx="1">
                  <c:v>Азия</c:v>
                </c:pt>
                <c:pt idx="2">
                  <c:v>Африка</c:v>
                </c:pt>
                <c:pt idx="3">
                  <c:v>Северная Америка</c:v>
                </c:pt>
                <c:pt idx="4">
                  <c:v>Южная Америка</c:v>
                </c:pt>
                <c:pt idx="5">
                  <c:v>Австралия и Океания</c:v>
                </c:pt>
                <c:pt idx="6">
                  <c:v>Бывший СССР</c:v>
                </c:pt>
              </c:strCache>
            </c:strRef>
          </c:cat>
          <c:val>
            <c:numRef>
              <c:f>Лист2!$E$2:$E$8</c:f>
              <c:numCache>
                <c:formatCode>0</c:formatCode>
                <c:ptCount val="7"/>
                <c:pt idx="0">
                  <c:v>4.9773755656108598</c:v>
                </c:pt>
                <c:pt idx="1">
                  <c:v>58.823529411764696</c:v>
                </c:pt>
                <c:pt idx="2">
                  <c:v>5.4298642533936663</c:v>
                </c:pt>
                <c:pt idx="3">
                  <c:v>14.932126696832578</c:v>
                </c:pt>
                <c:pt idx="4">
                  <c:v>3.1674208144796383</c:v>
                </c:pt>
                <c:pt idx="5">
                  <c:v>0.90497737556561086</c:v>
                </c:pt>
                <c:pt idx="6">
                  <c:v>11.764705882352942</c:v>
                </c:pt>
              </c:numCache>
            </c:numRef>
          </c:val>
        </c:ser>
        <c:axId val="124468224"/>
        <c:axId val="124494208"/>
      </c:barChart>
      <c:catAx>
        <c:axId val="124468224"/>
        <c:scaling>
          <c:orientation val="minMax"/>
        </c:scaling>
        <c:axPos val="b"/>
        <c:majorTickMark val="none"/>
        <c:minorTickMark val="out"/>
        <c:tickLblPos val="nextTo"/>
        <c:crossAx val="124494208"/>
        <c:crosses val="autoZero"/>
        <c:auto val="1"/>
        <c:lblAlgn val="ctr"/>
        <c:lblOffset val="100"/>
      </c:catAx>
      <c:valAx>
        <c:axId val="124494208"/>
        <c:scaling>
          <c:orientation val="minMax"/>
        </c:scaling>
        <c:axPos val="l"/>
        <c:numFmt formatCode="0" sourceLinked="1"/>
        <c:tickLblPos val="nextTo"/>
        <c:crossAx val="124468224"/>
        <c:crosses val="autoZero"/>
        <c:crossBetween val="between"/>
      </c:valAx>
      <c:spPr>
        <a:noFill/>
        <a:ln w="25400">
          <a:noFill/>
        </a:ln>
      </c:spPr>
    </c:plotArea>
    <c:plotVisOnly val="1"/>
  </c:chart>
  <c:spPr>
    <a:ln>
      <a:noFill/>
    </a:ln>
  </c:spPr>
  <c:txPr>
    <a:bodyPr/>
    <a:lstStyle/>
    <a:p>
      <a:pPr>
        <a:defRPr sz="1000"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2017-01-29T11:55:00Z</cp:lastPrinted>
  <dcterms:created xsi:type="dcterms:W3CDTF">2017-01-29T10:47:00Z</dcterms:created>
  <dcterms:modified xsi:type="dcterms:W3CDTF">2017-01-29T11:56:00Z</dcterms:modified>
</cp:coreProperties>
</file>